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A45E83" w:rsidRPr="007326BD" w:rsidTr="00A45E83">
        <w:tc>
          <w:tcPr>
            <w:tcW w:w="8978" w:type="dxa"/>
          </w:tcPr>
          <w:p w:rsidR="00D27CAF" w:rsidRDefault="002809CF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Start w:id="1" w:name="_GoBack"/>
            <w:bookmarkEnd w:id="0"/>
            <w:bookmarkEnd w:id="1"/>
            <w:r>
              <w:rPr>
                <w:rFonts w:ascii="Arial" w:hAnsi="Arial" w:cs="Arial"/>
                <w:b/>
                <w:sz w:val="24"/>
                <w:szCs w:val="28"/>
              </w:rPr>
              <w:t>CUENTA PÚBLICA - MUNICIPIO SANTA MARÍA DEL ORO</w:t>
            </w:r>
          </w:p>
          <w:p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DE MEMORIA</w:t>
            </w:r>
          </w:p>
          <w:p w:rsidR="00A45E83" w:rsidRPr="00076D0B" w:rsidRDefault="00203DB3" w:rsidP="00076D0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Cs w:val="28"/>
              </w:rPr>
            </w:pPr>
            <w:r>
              <w:rPr>
                <w:rFonts w:ascii="Arial" w:hAnsi="Arial" w:cs="Arial"/>
                <w:b/>
                <w:i/>
                <w:szCs w:val="28"/>
              </w:rPr>
              <w:t>(</w:t>
            </w:r>
            <w:r w:rsidR="00D64D9B" w:rsidRPr="00D2268A">
              <w:rPr>
                <w:rFonts w:ascii="Arial" w:hAnsi="Arial" w:cs="Arial"/>
                <w:b/>
                <w:i/>
                <w:szCs w:val="28"/>
              </w:rPr>
              <w:t>CUENTAS DE ORDEN)</w:t>
            </w:r>
          </w:p>
          <w:p w:rsidR="00A45E83" w:rsidRPr="007D77B1" w:rsidRDefault="002809CF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periodo"/>
            <w:bookmarkEnd w:id="2"/>
            <w:r>
              <w:rPr>
                <w:rFonts w:ascii="Arial" w:hAnsi="Arial" w:cs="Arial"/>
                <w:b/>
                <w:sz w:val="24"/>
                <w:szCs w:val="24"/>
              </w:rPr>
              <w:t>DEL 1° DE ENERO AL 31 DE DICIEMBRE DE 2024</w:t>
            </w:r>
          </w:p>
        </w:tc>
      </w:tr>
    </w:tbl>
    <w:p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A45E83" w:rsidRPr="007326BD" w:rsidTr="00A45E83">
        <w:tc>
          <w:tcPr>
            <w:tcW w:w="8978" w:type="dxa"/>
          </w:tcPr>
          <w:p w:rsidR="002809CF" w:rsidRDefault="002809CF" w:rsidP="002809CF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bookmarkStart w:id="3" w:name="cuerpo"/>
            <w:bookmarkEnd w:id="3"/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NOTAS DE MEMORIA (CUENTAS DE ORDEN)</w:t>
            </w:r>
          </w:p>
          <w:p w:rsidR="002809CF" w:rsidRDefault="002809CF" w:rsidP="002809CF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Las Notas de Memoria contendrán información sobre las cuentas de orden tanto contables como presupuestarias que se utilizan para registrar movimientos de valores que no afecten o modifiquen el Estado de Situación Financiera del ente público; sin embargo, su incorporación es necesaria con fines de recordatorio, de control y en general sobre los aspectos administrativos, o bien, para consignar sus derechos o responsabilidades contingentes que puedan, o no, presentarse en el futuro.</w:t>
            </w:r>
          </w:p>
          <w:p w:rsidR="002809CF" w:rsidRDefault="002809CF" w:rsidP="002809CF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Las cuentas que se manejan para efectos de estas Notas son las siguientes:</w:t>
            </w:r>
          </w:p>
          <w:p w:rsidR="002809CF" w:rsidRDefault="002809CF" w:rsidP="002809CF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Cuentas de Orden Contables:</w:t>
            </w:r>
          </w:p>
          <w:p w:rsidR="002809CF" w:rsidRDefault="002809CF" w:rsidP="002809CF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Valores</w:t>
            </w:r>
          </w:p>
          <w:p w:rsidR="002809CF" w:rsidRDefault="002809CF" w:rsidP="002809CF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Emisión de Obligaciones</w:t>
            </w:r>
          </w:p>
          <w:p w:rsidR="002809CF" w:rsidRDefault="002809CF" w:rsidP="002809CF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Avales y Garantías</w:t>
            </w:r>
          </w:p>
          <w:p w:rsidR="002809CF" w:rsidRDefault="002809CF" w:rsidP="002809CF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Juicios</w:t>
            </w:r>
          </w:p>
          <w:p w:rsidR="002809CF" w:rsidRDefault="002809CF" w:rsidP="002809CF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Inversión Mediante Proyectos para Prestación de Servicios (PPS) y Similares</w:t>
            </w:r>
          </w:p>
          <w:p w:rsidR="002809CF" w:rsidRDefault="002809CF" w:rsidP="002809CF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Bienes Concesionados o en Comodato</w:t>
            </w:r>
          </w:p>
          <w:p w:rsidR="002809CF" w:rsidRDefault="002809CF" w:rsidP="002809CF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Se informará al menos lo siguiente:</w:t>
            </w:r>
          </w:p>
          <w:p w:rsidR="002809CF" w:rsidRDefault="002809CF" w:rsidP="002809CF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1. Los valores en custodia de instrumentos prestados a formadores de mercado e instrumentos de crédito recibidos en garantía de los formadores de mercado u otros.</w:t>
            </w:r>
          </w:p>
          <w:p w:rsidR="002809CF" w:rsidRDefault="002809CF" w:rsidP="002809CF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2. Por tipo de emisión de instrumento: monto, tasa y vencimiento.</w:t>
            </w:r>
          </w:p>
          <w:p w:rsidR="002809CF" w:rsidRDefault="002809CF" w:rsidP="002809CF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3. Los contratos firmados de construcciones por tipo de contrato.</w:t>
            </w:r>
          </w:p>
          <w:p w:rsidR="002809CF" w:rsidRDefault="002809CF" w:rsidP="002809CF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Las cuentas de orden contables señaladas, se indican de manera enunciativa, por lo tanto, deberán informar sobre las cuentas de orden contable que utilice el ente público y que presenten saldos al periódo que se reporta.</w:t>
            </w:r>
          </w:p>
          <w:p w:rsidR="002809CF" w:rsidRDefault="002809CF" w:rsidP="002809CF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Cuentas de Orden Presupuestario</w:t>
            </w:r>
          </w:p>
          <w:p w:rsidR="002809CF" w:rsidRDefault="002809CF" w:rsidP="002809CF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Cuentas de ingresos</w:t>
            </w:r>
          </w:p>
          <w:p w:rsidR="002809CF" w:rsidRDefault="002809CF" w:rsidP="002809CF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Cuentas de egresos</w:t>
            </w:r>
          </w:p>
          <w:p w:rsidR="002809CF" w:rsidRDefault="002809CF" w:rsidP="002809CF">
            <w:pPr>
              <w:autoSpaceDE w:val="0"/>
              <w:autoSpaceDN w:val="0"/>
              <w:adjustRightInd w:val="0"/>
              <w:spacing w:after="160"/>
              <w:rPr>
                <w:rFonts w:cs="Calibri"/>
                <w:kern w:val="2"/>
                <w:sz w:val="24"/>
                <w:szCs w:val="24"/>
                <w:lang w:eastAsia="es-MX"/>
              </w:rPr>
            </w:pPr>
            <w:r>
              <w:rPr>
                <w:rFonts w:cs="Calibri"/>
                <w:kern w:val="2"/>
                <w:sz w:val="24"/>
                <w:szCs w:val="24"/>
                <w:lang w:eastAsia="es-MX"/>
              </w:rPr>
              <w:t>En las cuentas de orden presupuestarias, se informará el avance que se registra, previo al cierre presupuestario de cada periodo que se report</w:t>
            </w:r>
          </w:p>
          <w:p w:rsidR="002809CF" w:rsidRDefault="002809CF" w:rsidP="002809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5E83" w:rsidRDefault="00A45E8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94"/>
        <w:gridCol w:w="1276"/>
        <w:gridCol w:w="3908"/>
      </w:tblGrid>
      <w:tr w:rsidR="00900B0E" w:rsidRPr="001F0913" w:rsidTr="00900B0E">
        <w:tc>
          <w:tcPr>
            <w:tcW w:w="3794" w:type="dxa"/>
            <w:shd w:val="clear" w:color="auto" w:fill="auto"/>
          </w:tcPr>
          <w:p w:rsidR="00900B0E" w:rsidRPr="001F0913" w:rsidRDefault="00F568DD" w:rsidP="00B07C90">
            <w:pPr>
              <w:tabs>
                <w:tab w:val="center" w:pos="1789"/>
              </w:tabs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9525" t="6350" r="9525" b="1270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140F99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1.8pt;margin-top:20.45pt;width:1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"/>
                  </w:pict>
                </mc:Fallback>
              </mc:AlternateContent>
            </w:r>
            <w:r w:rsidR="00B07C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900B0E" w:rsidRPr="001F0913" w:rsidRDefault="00B07C90" w:rsidP="00B07C90">
            <w:pPr>
              <w:tabs>
                <w:tab w:val="left" w:pos="63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08" w:type="dxa"/>
            <w:shd w:val="clear" w:color="auto" w:fill="auto"/>
          </w:tcPr>
          <w:p w:rsidR="00900B0E" w:rsidRPr="001F0913" w:rsidRDefault="00F568DD" w:rsidP="00B07C90">
            <w:pPr>
              <w:tabs>
                <w:tab w:val="center" w:pos="1846"/>
              </w:tabs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9525" t="6350" r="9525" b="127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276BBD2" id="AutoShape 5" o:spid="_x0000_s1026" type="#_x0000_t32" style="position:absolute;margin-left:1.2pt;margin-top:20.45pt;width:1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8d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"/>
                  </w:pict>
                </mc:Fallback>
              </mc:AlternateContent>
            </w:r>
            <w:r w:rsidR="00B07C90">
              <w:rPr>
                <w:rFonts w:ascii="Arial" w:hAnsi="Arial" w:cs="Arial"/>
                <w:sz w:val="20"/>
              </w:rPr>
              <w:tab/>
            </w:r>
          </w:p>
        </w:tc>
      </w:tr>
      <w:tr w:rsidR="00900B0E" w:rsidRPr="001F0913" w:rsidTr="00900B0E">
        <w:tc>
          <w:tcPr>
            <w:tcW w:w="3794" w:type="dxa"/>
            <w:shd w:val="clear" w:color="auto" w:fill="auto"/>
          </w:tcPr>
          <w:p w:rsidR="00900B0E" w:rsidRPr="001A2522" w:rsidRDefault="002809CF" w:rsidP="00BE3AB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4" w:name="firma1"/>
            <w:bookmarkEnd w:id="4"/>
            <w:r>
              <w:rPr>
                <w:rFonts w:ascii="Arial" w:hAnsi="Arial" w:cs="Arial"/>
                <w:b/>
                <w:sz w:val="20"/>
              </w:rPr>
              <w:t>ARICELA LOPEZ LOPEZ</w:t>
            </w:r>
          </w:p>
          <w:p w:rsidR="00900B0E" w:rsidRPr="001A2522" w:rsidRDefault="002809CF" w:rsidP="001A2522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5" w:name="Cargo1"/>
            <w:bookmarkEnd w:id="5"/>
            <w:r>
              <w:rPr>
                <w:rFonts w:ascii="Arial" w:hAnsi="Arial" w:cs="Arial"/>
                <w:b/>
                <w:sz w:val="20"/>
              </w:rPr>
              <w:t>PRESIDENTA MUNICIPAL</w:t>
            </w:r>
          </w:p>
        </w:tc>
        <w:tc>
          <w:tcPr>
            <w:tcW w:w="1276" w:type="dxa"/>
            <w:shd w:val="clear" w:color="auto" w:fill="auto"/>
          </w:tcPr>
          <w:p w:rsidR="00900B0E" w:rsidRPr="001F0913" w:rsidRDefault="00B07C90" w:rsidP="00B07C90">
            <w:pPr>
              <w:tabs>
                <w:tab w:val="left" w:pos="66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08" w:type="dxa"/>
            <w:shd w:val="clear" w:color="auto" w:fill="auto"/>
          </w:tcPr>
          <w:p w:rsidR="00900B0E" w:rsidRPr="001A2522" w:rsidRDefault="002809CF" w:rsidP="00BE3AB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6" w:name="firma2"/>
            <w:bookmarkEnd w:id="6"/>
            <w:r>
              <w:rPr>
                <w:rFonts w:ascii="Arial" w:hAnsi="Arial" w:cs="Arial"/>
                <w:b/>
                <w:sz w:val="20"/>
              </w:rPr>
              <w:t>YOVANA PEREZ SANCHEZ</w:t>
            </w:r>
          </w:p>
          <w:p w:rsidR="00900B0E" w:rsidRPr="001A2522" w:rsidRDefault="002809CF" w:rsidP="00B07C90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7" w:name="Cargo2"/>
            <w:bookmarkEnd w:id="7"/>
            <w:r>
              <w:rPr>
                <w:rFonts w:ascii="Arial" w:hAnsi="Arial" w:cs="Arial"/>
                <w:b/>
                <w:sz w:val="20"/>
              </w:rPr>
              <w:t>ENCARGADA DE LA HACIENDA</w:t>
            </w:r>
          </w:p>
        </w:tc>
      </w:tr>
    </w:tbl>
    <w:p w:rsidR="00002A2C" w:rsidRDefault="00002A2C">
      <w:pPr>
        <w:rPr>
          <w:rFonts w:ascii="Arial" w:hAnsi="Arial" w:cs="Arial"/>
        </w:rPr>
      </w:pPr>
    </w:p>
    <w:p w:rsidR="00900B0E" w:rsidRPr="00721735" w:rsidRDefault="00900B0E" w:rsidP="00DB3177">
      <w:pPr>
        <w:jc w:val="center"/>
        <w:rPr>
          <w:rFonts w:ascii="C39HrP24DhTt" w:hAnsi="C39HrP24DhTt" w:cs="Arial"/>
          <w:sz w:val="44"/>
          <w:szCs w:val="44"/>
        </w:rPr>
      </w:pPr>
    </w:p>
    <w:p w:rsidR="00900B0E" w:rsidRDefault="00900B0E" w:rsidP="002A42CF">
      <w:pPr>
        <w:rPr>
          <w:rFonts w:ascii="Arial" w:hAnsi="Arial" w:cs="Arial"/>
          <w:sz w:val="24"/>
          <w:szCs w:val="24"/>
        </w:rPr>
      </w:pPr>
    </w:p>
    <w:p w:rsidR="002A42CF" w:rsidRPr="00076359" w:rsidRDefault="002809CF" w:rsidP="002A42CF">
      <w:pPr>
        <w:jc w:val="center"/>
        <w:rPr>
          <w:rFonts w:ascii="C39HrP24DhTt" w:hAnsi="C39HrP24DhTt" w:cs="Arial"/>
          <w:sz w:val="44"/>
          <w:szCs w:val="44"/>
        </w:rPr>
      </w:pPr>
      <w:bookmarkStart w:id="8" w:name="codigo"/>
      <w:bookmarkEnd w:id="8"/>
      <w:r>
        <w:rPr>
          <w:rFonts w:ascii="C39HrP24DhTt" w:hAnsi="C39HrP24DhTt" w:cs="Arial"/>
          <w:sz w:val="44"/>
          <w:szCs w:val="44"/>
        </w:rPr>
        <w:t>ASEJ2024-17-20-08-2025-1</w:t>
      </w:r>
    </w:p>
    <w:p w:rsidR="002A42CF" w:rsidRDefault="002A42CF" w:rsidP="00002A2C">
      <w:pPr>
        <w:rPr>
          <w:rFonts w:ascii="Arial" w:hAnsi="Arial" w:cs="Arial"/>
          <w:sz w:val="24"/>
          <w:szCs w:val="24"/>
        </w:rPr>
      </w:pPr>
    </w:p>
    <w:p w:rsidR="00002A2C" w:rsidRPr="00B157EC" w:rsidRDefault="00002A2C" w:rsidP="00002A2C">
      <w:pPr>
        <w:rPr>
          <w:rFonts w:ascii="Arial" w:hAnsi="Arial" w:cs="Arial"/>
          <w:sz w:val="24"/>
          <w:szCs w:val="24"/>
        </w:rPr>
      </w:pPr>
      <w:r w:rsidRPr="00B157EC">
        <w:rPr>
          <w:rFonts w:ascii="Arial" w:hAnsi="Arial" w:cs="Arial"/>
          <w:sz w:val="24"/>
          <w:szCs w:val="24"/>
        </w:rPr>
        <w:t>Bajo protesta de decir verdad declaramos que los Estados Financieros y sus Notas son razonablemente correctos y responsabilidad del emisor.</w:t>
      </w:r>
    </w:p>
    <w:p w:rsidR="00002A2C" w:rsidRPr="007326BD" w:rsidRDefault="00002A2C">
      <w:pPr>
        <w:rPr>
          <w:rFonts w:ascii="Arial" w:hAnsi="Arial" w:cs="Arial"/>
        </w:rPr>
      </w:pPr>
    </w:p>
    <w:sectPr w:rsidR="00002A2C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39HrP24DhT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83"/>
    <w:rsid w:val="00002A2C"/>
    <w:rsid w:val="00076359"/>
    <w:rsid w:val="00076D0B"/>
    <w:rsid w:val="000D0F62"/>
    <w:rsid w:val="001A2522"/>
    <w:rsid w:val="001F207A"/>
    <w:rsid w:val="00203DB3"/>
    <w:rsid w:val="002809CF"/>
    <w:rsid w:val="002A42CF"/>
    <w:rsid w:val="0040191D"/>
    <w:rsid w:val="007326BD"/>
    <w:rsid w:val="007D77B1"/>
    <w:rsid w:val="00806603"/>
    <w:rsid w:val="00900B0E"/>
    <w:rsid w:val="00A45E83"/>
    <w:rsid w:val="00A74DC0"/>
    <w:rsid w:val="00B07C90"/>
    <w:rsid w:val="00BE3AB1"/>
    <w:rsid w:val="00D27CAF"/>
    <w:rsid w:val="00D64D9B"/>
    <w:rsid w:val="00DB3177"/>
    <w:rsid w:val="00F5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E0078-42D9-4ED0-9C15-FB6D2822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Hp</cp:lastModifiedBy>
  <cp:revision>6</cp:revision>
  <dcterms:created xsi:type="dcterms:W3CDTF">2020-05-27T16:03:00Z</dcterms:created>
  <dcterms:modified xsi:type="dcterms:W3CDTF">2025-08-20T18:27:00Z</dcterms:modified>
</cp:coreProperties>
</file>