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Jurídico</w:t>
      </w:r>
    </w:p>
    <w:p>
      <w:pPr>
        <w:pStyle w:val="Heading1"/>
      </w:pPr>
      <w:r>
        <w:t>1. Identificación del Puesto</w:t>
      </w:r>
    </w:p>
    <w:p>
      <w:r>
        <w:t>Área: Jurídico</w:t>
        <w:br/>
        <w:t>Depende de: Presidente Municipal</w:t>
        <w:br/>
        <w:t>Supervisa: Área jurídica y asesores</w:t>
      </w:r>
    </w:p>
    <w:p>
      <w:pPr>
        <w:pStyle w:val="Heading1"/>
      </w:pPr>
      <w:r>
        <w:t>2. Objetivo del Puesto</w:t>
      </w:r>
    </w:p>
    <w:p>
      <w:r>
        <w:t>Brindar asesoría legal al ayuntamiento y representar jurídicamente sus intereses.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Asesorar legalmente a las áreas del ayuntamiento.</w:t>
      </w:r>
    </w:p>
    <w:p>
      <w:pPr>
        <w:pStyle w:val="ListNumber"/>
      </w:pPr>
      <w:r>
        <w:t>Elaborar y revisar contratos y convenios.</w:t>
      </w:r>
    </w:p>
    <w:p>
      <w:pPr>
        <w:pStyle w:val="ListNumber"/>
      </w:pPr>
      <w:r>
        <w:t>Atender juicios y procedimientos legales.</w:t>
      </w:r>
    </w:p>
    <w:p>
      <w:pPr>
        <w:pStyle w:val="ListNumber"/>
      </w:pPr>
      <w:r>
        <w:t>Emitir opiniones jurídicas.</w:t>
      </w:r>
    </w:p>
    <w:p>
      <w:pPr>
        <w:pStyle w:val="ListNumber"/>
      </w:pPr>
      <w:r>
        <w:t>Coordinar la defensa legal del municipio.</w:t>
      </w:r>
    </w:p>
    <w:p>
      <w:pPr>
        <w:pStyle w:val="Heading1"/>
      </w:pPr>
      <w:r>
        <w:t>4. Responsabilidades</w:t>
      </w:r>
    </w:p>
    <w:p>
      <w:r>
        <w:t>Proteger los intereses legales del municipio.</w:t>
      </w:r>
    </w:p>
    <w:p>
      <w:pPr>
        <w:pStyle w:val="Heading1"/>
      </w:pPr>
      <w:r>
        <w:t>5. Autoridad y Toma de Decisiones</w:t>
      </w:r>
    </w:p>
    <w:p>
      <w:r>
        <w:t>Autoriza criterios jurídicos y estrategias legales.</w:t>
      </w:r>
    </w:p>
    <w:p>
      <w:pPr>
        <w:pStyle w:val="Heading1"/>
      </w:pPr>
      <w:r>
        <w:t>6. Relaciones Internas</w:t>
      </w:r>
    </w:p>
    <w:p>
      <w:r>
        <w:t>Presidencia, Sindicatura, todas las direcciones.</w:t>
      </w:r>
    </w:p>
    <w:p>
      <w:pPr>
        <w:pStyle w:val="Heading1"/>
      </w:pPr>
      <w:r>
        <w:t>7. Relaciones Externas</w:t>
      </w:r>
    </w:p>
    <w:p>
      <w:r>
        <w:t>Juzgados, tribunales y dependencias.</w:t>
      </w:r>
    </w:p>
    <w:p>
      <w:pPr>
        <w:pStyle w:val="Heading1"/>
      </w:pPr>
      <w:r>
        <w:t>8. Requisitos del Puesto</w:t>
      </w:r>
    </w:p>
    <w:p>
      <w:r>
        <w:t>Licenciatura en Derecho y experiencia en sector público.</w:t>
      </w:r>
    </w:p>
    <w:p>
      <w:pPr>
        <w:pStyle w:val="Heading1"/>
      </w:pPr>
      <w:r>
        <w:t>9. Indicadores de Desempeño</w:t>
      </w:r>
    </w:p>
    <w:p>
      <w:r>
        <w:t>Resolución favorable de asuntos legales.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