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Atención Ciudadana</w:t>
      </w:r>
    </w:p>
    <w:p>
      <w:pPr>
        <w:pStyle w:val="Heading1"/>
      </w:pPr>
      <w:r>
        <w:t>1. Identificación del Puesto</w:t>
      </w:r>
    </w:p>
    <w:p>
      <w:r>
        <w:t>Área: Atención Ciudadana</w:t>
        <w:br/>
        <w:t>Depende de: Presidente Municipal</w:t>
        <w:br/>
        <w:t>Supervisa: Módulos de atención y gestores</w:t>
      </w:r>
    </w:p>
    <w:p>
      <w:pPr>
        <w:pStyle w:val="Heading1"/>
      </w:pPr>
      <w:r>
        <w:t>2. Objetivo del Puesto</w:t>
      </w:r>
    </w:p>
    <w:p>
      <w:r>
        <w:t>Atender, canalizar y dar seguimiento a solicitudes ciudadanas.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Recibir solicitudes y quejas.</w:t>
      </w:r>
    </w:p>
    <w:p>
      <w:pPr>
        <w:pStyle w:val="ListNumber"/>
      </w:pPr>
      <w:r>
        <w:t>Canalizar trámites a las áreas correspondientes.</w:t>
      </w:r>
    </w:p>
    <w:p>
      <w:pPr>
        <w:pStyle w:val="ListNumber"/>
      </w:pPr>
      <w:r>
        <w:t>Dar seguimiento a reportes.</w:t>
      </w:r>
    </w:p>
    <w:p>
      <w:pPr>
        <w:pStyle w:val="ListNumber"/>
      </w:pPr>
      <w:r>
        <w:t>Coordinar módulos de atención.</w:t>
      </w:r>
    </w:p>
    <w:p>
      <w:pPr>
        <w:pStyle w:val="ListNumber"/>
      </w:pPr>
      <w:r>
        <w:t>Elaborar informes de atención.</w:t>
      </w:r>
    </w:p>
    <w:p>
      <w:pPr>
        <w:pStyle w:val="Heading1"/>
      </w:pPr>
      <w:r>
        <w:t>4. Responsabilidades</w:t>
      </w:r>
    </w:p>
    <w:p>
      <w:r>
        <w:t>Mejorar la atención y respuesta a la ciudadanía.</w:t>
      </w:r>
    </w:p>
    <w:p>
      <w:pPr>
        <w:pStyle w:val="Heading1"/>
      </w:pPr>
      <w:r>
        <w:t>5. Autoridad y Toma de Decisiones</w:t>
      </w:r>
    </w:p>
    <w:p>
      <w:r>
        <w:t>Prioriza y canaliza solicitudes.</w:t>
      </w:r>
    </w:p>
    <w:p>
      <w:pPr>
        <w:pStyle w:val="Heading1"/>
      </w:pPr>
      <w:r>
        <w:t>6. Relaciones Internas</w:t>
      </w:r>
    </w:p>
    <w:p>
      <w:r>
        <w:t>Todas las áreas operativas.</w:t>
      </w:r>
    </w:p>
    <w:p>
      <w:pPr>
        <w:pStyle w:val="Heading1"/>
      </w:pPr>
      <w:r>
        <w:t>7. Relaciones Externas</w:t>
      </w:r>
    </w:p>
    <w:p>
      <w:r>
        <w:t>Ciudadanía.</w:t>
      </w:r>
    </w:p>
    <w:p>
      <w:pPr>
        <w:pStyle w:val="Heading1"/>
      </w:pPr>
      <w:r>
        <w:t>8. Requisitos del Puesto</w:t>
      </w:r>
    </w:p>
    <w:p>
      <w:r>
        <w:t>Administración o carrera afín.</w:t>
      </w:r>
    </w:p>
    <w:p>
      <w:pPr>
        <w:pStyle w:val="Heading1"/>
      </w:pPr>
      <w:r>
        <w:t>9. Indicadores de Desempeño</w:t>
      </w:r>
    </w:p>
    <w:p>
      <w:r>
        <w:t>Tiempo de atención y solución de reportes.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