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Cultura</w:t>
      </w:r>
    </w:p>
    <w:p>
      <w:pPr>
        <w:pStyle w:val="Heading1"/>
      </w:pPr>
      <w:r>
        <w:t>1. Identificación del Puesto</w:t>
      </w:r>
    </w:p>
    <w:p>
      <w:r>
        <w:t>Área: Cultura</w:t>
        <w:br/>
        <w:t>Depende de: Presidente Municipal</w:t>
        <w:br/>
        <w:t>Supervisa: Casa de la Cultura y bibliotecas</w:t>
      </w:r>
    </w:p>
    <w:p>
      <w:pPr>
        <w:pStyle w:val="Heading1"/>
      </w:pPr>
      <w:r>
        <w:t>2. Objetivo del Puesto</w:t>
      </w:r>
    </w:p>
    <w:p>
      <w:r>
        <w:t>Promover la cultura y las artes en 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Organizar eventos culturales.</w:t>
      </w:r>
    </w:p>
    <w:p>
      <w:pPr>
        <w:pStyle w:val="ListNumber"/>
      </w:pPr>
      <w:r>
        <w:t>Administrar espacios culturales.</w:t>
      </w:r>
    </w:p>
    <w:p>
      <w:pPr>
        <w:pStyle w:val="ListNumber"/>
      </w:pPr>
      <w:r>
        <w:t>Fomentar talleres artísticos.</w:t>
      </w:r>
    </w:p>
    <w:p>
      <w:pPr>
        <w:pStyle w:val="ListNumber"/>
      </w:pPr>
      <w:r>
        <w:t>Promover tradiciones locales.</w:t>
      </w:r>
    </w:p>
    <w:p>
      <w:pPr>
        <w:pStyle w:val="ListNumber"/>
      </w:pPr>
      <w:r>
        <w:t>Coordinar con instituciones culturales.</w:t>
      </w:r>
    </w:p>
    <w:p>
      <w:pPr>
        <w:pStyle w:val="Heading1"/>
      </w:pPr>
      <w:r>
        <w:t>4. Responsabilidades</w:t>
      </w:r>
    </w:p>
    <w:p>
      <w:r>
        <w:t>Impulsar la identidad cultural del municipio.</w:t>
      </w:r>
    </w:p>
    <w:p>
      <w:pPr>
        <w:pStyle w:val="Heading1"/>
      </w:pPr>
      <w:r>
        <w:t>5. Autoridad y Toma de Decisiones</w:t>
      </w:r>
    </w:p>
    <w:p>
      <w:r>
        <w:t>Autoriza programas y eventos culturales.</w:t>
      </w:r>
    </w:p>
    <w:p>
      <w:pPr>
        <w:pStyle w:val="Heading1"/>
      </w:pPr>
      <w:r>
        <w:t>6. Relaciones Internas</w:t>
      </w:r>
    </w:p>
    <w:p>
      <w:r>
        <w:t>Educación, Comunicación Social.</w:t>
      </w:r>
    </w:p>
    <w:p>
      <w:pPr>
        <w:pStyle w:val="Heading1"/>
      </w:pPr>
      <w:r>
        <w:t>7. Relaciones Externas</w:t>
      </w:r>
    </w:p>
    <w:p>
      <w:r>
        <w:t>Instituciones culturales y artistas.</w:t>
      </w:r>
    </w:p>
    <w:p>
      <w:pPr>
        <w:pStyle w:val="Heading1"/>
      </w:pPr>
      <w:r>
        <w:t>8. Requisitos del Puesto</w:t>
      </w:r>
    </w:p>
    <w:p>
      <w:r>
        <w:t>Formación en cultura, artes o gestión cultural.</w:t>
      </w:r>
    </w:p>
    <w:p>
      <w:pPr>
        <w:pStyle w:val="Heading1"/>
      </w:pPr>
      <w:r>
        <w:t>9. Indicadores de Desempeño</w:t>
      </w:r>
    </w:p>
    <w:p>
      <w:r>
        <w:t>Número de eventos y participación ciudadana.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