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Desarrollo Económico</w:t>
      </w:r>
    </w:p>
    <w:p>
      <w:pPr>
        <w:pStyle w:val="Heading1"/>
      </w:pPr>
      <w:r>
        <w:t>1. Identificación del Puesto</w:t>
      </w:r>
    </w:p>
    <w:p>
      <w:r>
        <w:t>Área: Desarrollo Económico</w:t>
        <w:br/>
        <w:t>Depende de: Presidente Municipal</w:t>
        <w:br/>
        <w:t>Supervisa: Programas de fomento económico y personal de apoyo</w:t>
      </w:r>
    </w:p>
    <w:p>
      <w:pPr>
        <w:pStyle w:val="Heading1"/>
      </w:pPr>
      <w:r>
        <w:t>2. Objetivo del Puesto</w:t>
      </w:r>
    </w:p>
    <w:p>
      <w:r>
        <w:t>Impulsar el crecimiento económico del municipio mediante programas de apoyo a empresas, comercio y empleo.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Diseñar y ejecutar programas de fomento económico.</w:t>
      </w:r>
    </w:p>
    <w:p>
      <w:pPr>
        <w:pStyle w:val="ListNumber"/>
      </w:pPr>
      <w:r>
        <w:t>Apoyar a emprendedores y comercios locales.</w:t>
      </w:r>
    </w:p>
    <w:p>
      <w:pPr>
        <w:pStyle w:val="ListNumber"/>
      </w:pPr>
      <w:r>
        <w:t>Gestionar inversiones y proyectos productivos.</w:t>
      </w:r>
    </w:p>
    <w:p>
      <w:pPr>
        <w:pStyle w:val="ListNumber"/>
      </w:pPr>
      <w:r>
        <w:t>Coordinar ferias y eventos económicos.</w:t>
      </w:r>
    </w:p>
    <w:p>
      <w:pPr>
        <w:pStyle w:val="ListNumber"/>
      </w:pPr>
      <w:r>
        <w:t>Vincular al municipio con dependencias estatales y federales.</w:t>
      </w:r>
    </w:p>
    <w:p>
      <w:pPr>
        <w:pStyle w:val="Heading1"/>
      </w:pPr>
      <w:r>
        <w:t>4. Responsabilidades</w:t>
      </w:r>
    </w:p>
    <w:p>
      <w:r>
        <w:t>Generar condiciones para el desarrollo económico y el empleo.</w:t>
      </w:r>
    </w:p>
    <w:p>
      <w:pPr>
        <w:pStyle w:val="Heading1"/>
      </w:pPr>
      <w:r>
        <w:t>5. Autoridad y Toma de Decisiones</w:t>
      </w:r>
    </w:p>
    <w:p>
      <w:r>
        <w:t>Autoriza la operación de programas de fomento económico.</w:t>
      </w:r>
    </w:p>
    <w:p>
      <w:pPr>
        <w:pStyle w:val="Heading1"/>
      </w:pPr>
      <w:r>
        <w:t>6. Relaciones Internas</w:t>
      </w:r>
    </w:p>
    <w:p>
      <w:r>
        <w:t>Tesorería, Desarrollo Social, Comunicación Social.</w:t>
      </w:r>
    </w:p>
    <w:p>
      <w:pPr>
        <w:pStyle w:val="Heading1"/>
      </w:pPr>
      <w:r>
        <w:t>7. Relaciones Externas</w:t>
      </w:r>
    </w:p>
    <w:p>
      <w:r>
        <w:t>Empresarios, cámaras, dependencias estatales y federales.</w:t>
      </w:r>
    </w:p>
    <w:p>
      <w:pPr>
        <w:pStyle w:val="Heading1"/>
      </w:pPr>
      <w:r>
        <w:t>8. Requisitos del Puesto</w:t>
      </w:r>
    </w:p>
    <w:p>
      <w:r>
        <w:t>Licenciatura en Administración, Economía o afín.</w:t>
      </w:r>
    </w:p>
    <w:p>
      <w:pPr>
        <w:pStyle w:val="Heading1"/>
      </w:pPr>
      <w:r>
        <w:t>9. Indicadores de Desempeño</w:t>
      </w:r>
    </w:p>
    <w:p>
      <w:r>
        <w:t>Número de proyectos apoyados y generación de empleo.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