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Educación</w:t>
      </w:r>
    </w:p>
    <w:p>
      <w:pPr>
        <w:pStyle w:val="Heading1"/>
      </w:pPr>
      <w:r>
        <w:t>1. Identificación del Puesto</w:t>
      </w:r>
    </w:p>
    <w:p>
      <w:r>
        <w:t>Área: Educación</w:t>
        <w:br/>
        <w:t>Depende de: Presidente Municipal</w:t>
        <w:br/>
        <w:t>Supervisa: Programas educativos y bibliotecas</w:t>
      </w:r>
    </w:p>
    <w:p>
      <w:pPr>
        <w:pStyle w:val="Heading1"/>
      </w:pPr>
      <w:r>
        <w:t>2. Objetivo del Puesto</w:t>
      </w:r>
    </w:p>
    <w:p>
      <w:r>
        <w:t>Impulsar el desarrollo educativo en el municipio.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Coordinar apoyos a escuelas.</w:t>
      </w:r>
    </w:p>
    <w:p>
      <w:pPr>
        <w:pStyle w:val="ListNumber"/>
      </w:pPr>
      <w:r>
        <w:t>Gestionar becas y programas educativos.</w:t>
      </w:r>
    </w:p>
    <w:p>
      <w:pPr>
        <w:pStyle w:val="ListNumber"/>
      </w:pPr>
      <w:r>
        <w:t>Promover actividades académicas.</w:t>
      </w:r>
    </w:p>
    <w:p>
      <w:pPr>
        <w:pStyle w:val="ListNumber"/>
      </w:pPr>
      <w:r>
        <w:t>Coordinar mantenimiento de escuelas.</w:t>
      </w:r>
    </w:p>
    <w:p>
      <w:pPr>
        <w:pStyle w:val="ListNumber"/>
      </w:pPr>
      <w:r>
        <w:t>Vincular al municipio con autoridades educativas.</w:t>
      </w:r>
    </w:p>
    <w:p>
      <w:pPr>
        <w:pStyle w:val="Heading1"/>
      </w:pPr>
      <w:r>
        <w:t>4. Responsabilidades</w:t>
      </w:r>
    </w:p>
    <w:p>
      <w:r>
        <w:t>Fortalecer la educación en el municipio.</w:t>
      </w:r>
    </w:p>
    <w:p>
      <w:pPr>
        <w:pStyle w:val="Heading1"/>
      </w:pPr>
      <w:r>
        <w:t>5. Autoridad y Toma de Decisiones</w:t>
      </w:r>
    </w:p>
    <w:p>
      <w:r>
        <w:t>Autoriza programas y apoyos educativos municipales.</w:t>
      </w:r>
    </w:p>
    <w:p>
      <w:pPr>
        <w:pStyle w:val="Heading1"/>
      </w:pPr>
      <w:r>
        <w:t>6. Relaciones Internas</w:t>
      </w:r>
    </w:p>
    <w:p>
      <w:r>
        <w:t>Cultura, Deportes, Desarrollo Social.</w:t>
      </w:r>
    </w:p>
    <w:p>
      <w:pPr>
        <w:pStyle w:val="Heading1"/>
      </w:pPr>
      <w:r>
        <w:t>7. Relaciones Externas</w:t>
      </w:r>
    </w:p>
    <w:p>
      <w:r>
        <w:t>Secretaría de Educación y escuelas.</w:t>
      </w:r>
    </w:p>
    <w:p>
      <w:pPr>
        <w:pStyle w:val="Heading1"/>
      </w:pPr>
      <w:r>
        <w:t>8. Requisitos del Puesto</w:t>
      </w:r>
    </w:p>
    <w:p>
      <w:r>
        <w:t>Licenciatura en Educación o afín.</w:t>
      </w:r>
    </w:p>
    <w:p>
      <w:pPr>
        <w:pStyle w:val="Heading1"/>
      </w:pPr>
      <w:r>
        <w:t>9. Indicadores de Desempeño</w:t>
      </w:r>
    </w:p>
    <w:p>
      <w:r>
        <w:t>Número de programas y beneficiarios.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