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Oficial Mayor</w:t>
      </w:r>
    </w:p>
    <w:p>
      <w:pPr>
        <w:pStyle w:val="Heading1"/>
      </w:pPr>
      <w:r>
        <w:t>1. Identificación del Puesto</w:t>
      </w:r>
    </w:p>
    <w:p>
      <w:r>
        <w:t>Área: Administración</w:t>
        <w:br/>
        <w:t>Depende de: Presidente Municipal</w:t>
        <w:br/>
        <w:t>Supervisa: Recursos Humanos, materiales y servicios generales</w:t>
      </w:r>
    </w:p>
    <w:p>
      <w:pPr>
        <w:pStyle w:val="Heading1"/>
      </w:pPr>
      <w:r>
        <w:t>2. Objetivo del Puesto</w:t>
      </w:r>
    </w:p>
    <w:p>
      <w:r>
        <w:t>Administrar los recursos humanos, materiales y servicios internos del ayuntamiento.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Administrar el personal del ayuntamiento.</w:t>
      </w:r>
    </w:p>
    <w:p>
      <w:pPr>
        <w:pStyle w:val="ListNumber"/>
      </w:pPr>
      <w:r>
        <w:t>Supervisar compras y servicios.</w:t>
      </w:r>
    </w:p>
    <w:p>
      <w:pPr>
        <w:pStyle w:val="ListNumber"/>
      </w:pPr>
      <w:r>
        <w:t>Controlar inventarios y bienes.</w:t>
      </w:r>
    </w:p>
    <w:p>
      <w:pPr>
        <w:pStyle w:val="ListNumber"/>
      </w:pPr>
      <w:r>
        <w:t>Coordinar mantenimiento de edificios.</w:t>
      </w:r>
    </w:p>
    <w:p>
      <w:pPr>
        <w:pStyle w:val="ListNumber"/>
      </w:pPr>
      <w:r>
        <w:t>Aplicar políticas internas.</w:t>
      </w:r>
    </w:p>
    <w:p>
      <w:pPr>
        <w:pStyle w:val="Heading1"/>
      </w:pPr>
      <w:r>
        <w:t>4. Responsabilidades</w:t>
      </w:r>
    </w:p>
    <w:p>
      <w:r>
        <w:t>Garantizar el correcto funcionamiento interno del ayuntamiento.</w:t>
      </w:r>
    </w:p>
    <w:p>
      <w:pPr>
        <w:pStyle w:val="Heading1"/>
      </w:pPr>
      <w:r>
        <w:t>5. Autoridad y Toma de Decisiones</w:t>
      </w:r>
    </w:p>
    <w:p>
      <w:r>
        <w:t>Autoriza procesos administrativos internos.</w:t>
      </w:r>
    </w:p>
    <w:p>
      <w:pPr>
        <w:pStyle w:val="Heading1"/>
      </w:pPr>
      <w:r>
        <w:t>6. Relaciones Internas</w:t>
      </w:r>
    </w:p>
    <w:p>
      <w:r>
        <w:t>Todas las áreas administrativas.</w:t>
      </w:r>
    </w:p>
    <w:p>
      <w:pPr>
        <w:pStyle w:val="Heading1"/>
      </w:pPr>
      <w:r>
        <w:t>7. Relaciones Externas</w:t>
      </w:r>
    </w:p>
    <w:p>
      <w:r>
        <w:t>Proveedores y prestadores de servicios.</w:t>
      </w:r>
    </w:p>
    <w:p>
      <w:pPr>
        <w:pStyle w:val="Heading1"/>
      </w:pPr>
      <w:r>
        <w:t>8. Requisitos del Puesto</w:t>
      </w:r>
    </w:p>
    <w:p>
      <w:r>
        <w:t>Licenciatura en Administración o afín.</w:t>
      </w:r>
    </w:p>
    <w:p>
      <w:pPr>
        <w:pStyle w:val="Heading1"/>
      </w:pPr>
      <w:r>
        <w:t>9. Indicadores de Desempeño</w:t>
      </w:r>
    </w:p>
    <w:p>
      <w:r>
        <w:t>Eficiencia administrativa y control de recursos.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