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Secretario General del Ayuntamiento</w:t>
      </w:r>
    </w:p>
    <w:p>
      <w:pPr>
        <w:pStyle w:val="Heading1"/>
      </w:pPr>
      <w:r>
        <w:t>1. Identificación del Puesto</w:t>
      </w:r>
    </w:p>
    <w:p>
      <w:r>
        <w:t>Área: Secretaría General</w:t>
        <w:br/>
        <w:t>Depende de: Presidente Municipal</w:t>
        <w:br/>
        <w:t>Supervisa: Áreas administrativas de apoyo</w:t>
      </w:r>
    </w:p>
    <w:p>
      <w:pPr>
        <w:pStyle w:val="Heading1"/>
      </w:pPr>
      <w:r>
        <w:t>2. Objetivo del Puesto</w:t>
      </w:r>
    </w:p>
    <w:p>
      <w:r>
        <w:t>Coordinar y dar seguimiento a los acuerdos del cabildo y a la operación administrativa del ayuntamiento.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Dar fe de los acuerdos del cabildo.</w:t>
      </w:r>
    </w:p>
    <w:p>
      <w:pPr>
        <w:pStyle w:val="ListNumber"/>
      </w:pPr>
      <w:r>
        <w:t>Llevar el control de actas y documentos oficiales.</w:t>
      </w:r>
    </w:p>
    <w:p>
      <w:pPr>
        <w:pStyle w:val="ListNumber"/>
      </w:pPr>
      <w:r>
        <w:t>Coordinar la comunicación entre áreas.</w:t>
      </w:r>
    </w:p>
    <w:p>
      <w:pPr>
        <w:pStyle w:val="ListNumber"/>
      </w:pPr>
      <w:r>
        <w:t>Supervisar el cumplimiento de acuerdos.</w:t>
      </w:r>
    </w:p>
    <w:p>
      <w:pPr>
        <w:pStyle w:val="ListNumber"/>
      </w:pPr>
      <w:r>
        <w:t>Apoyar al Presidente Municipal en funciones administrativas.</w:t>
      </w:r>
    </w:p>
    <w:p>
      <w:pPr>
        <w:pStyle w:val="Heading1"/>
      </w:pPr>
      <w:r>
        <w:t>4. Responsabilidades</w:t>
      </w:r>
    </w:p>
    <w:p>
      <w:r>
        <w:t>Garantizar la correcta documentación y seguimiento de los acuerdos del ayuntamiento.</w:t>
      </w:r>
    </w:p>
    <w:p>
      <w:pPr>
        <w:pStyle w:val="Heading1"/>
      </w:pPr>
      <w:r>
        <w:t>5. Autoridad y Toma de Decisiones</w:t>
      </w:r>
    </w:p>
    <w:p>
      <w:r>
        <w:t>Autoriza procesos administrativos internos conforme a reglamentos.</w:t>
      </w:r>
    </w:p>
    <w:p>
      <w:pPr>
        <w:pStyle w:val="Heading1"/>
      </w:pPr>
      <w:r>
        <w:t>6. Relaciones Internas</w:t>
      </w:r>
    </w:p>
    <w:p>
      <w:r>
        <w:t>Presidencia, regidores y directores.</w:t>
      </w:r>
    </w:p>
    <w:p>
      <w:pPr>
        <w:pStyle w:val="Heading1"/>
      </w:pPr>
      <w:r>
        <w:t>7. Relaciones Externas</w:t>
      </w:r>
    </w:p>
    <w:p>
      <w:r>
        <w:t>Dependencias estatales y federales, ciudadanos.</w:t>
      </w:r>
    </w:p>
    <w:p>
      <w:pPr>
        <w:pStyle w:val="Heading1"/>
      </w:pPr>
      <w:r>
        <w:t>8. Requisitos del Puesto</w:t>
      </w:r>
    </w:p>
    <w:p>
      <w:r>
        <w:t>Licenciatura en Derecho, Administración o afín. Experiencia administrativa.</w:t>
      </w:r>
    </w:p>
    <w:p>
      <w:pPr>
        <w:pStyle w:val="Heading1"/>
      </w:pPr>
      <w:r>
        <w:t>9. Indicadores de Desempeño</w:t>
      </w:r>
    </w:p>
    <w:p>
      <w:r>
        <w:t>Cumplimiento oportuno de acuerdos y correcta gestión documental.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